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4C5" w:rsidRPr="00433E8C" w:rsidRDefault="004E34C5" w:rsidP="00433E8C">
      <w:pPr>
        <w:spacing w:line="400" w:lineRule="exact"/>
        <w:jc w:val="center"/>
        <w:rPr>
          <w:rFonts w:hint="eastAsia"/>
          <w:b/>
          <w:color w:val="002060"/>
          <w:sz w:val="36"/>
        </w:rPr>
      </w:pPr>
      <w:r w:rsidRPr="00433E8C">
        <w:rPr>
          <w:rFonts w:hint="eastAsia"/>
          <w:b/>
          <w:color w:val="002060"/>
          <w:sz w:val="36"/>
        </w:rPr>
        <w:t>2014</w:t>
      </w:r>
      <w:r w:rsidRPr="00433E8C">
        <w:rPr>
          <w:rFonts w:hint="eastAsia"/>
          <w:b/>
          <w:color w:val="002060"/>
          <w:sz w:val="36"/>
        </w:rPr>
        <w:t>教育創新國際學術研討會：課程、教學與產學合作</w:t>
      </w:r>
    </w:p>
    <w:p w:rsidR="004E34C5" w:rsidRPr="00433E8C" w:rsidRDefault="00433E8C" w:rsidP="00AF463B">
      <w:pPr>
        <w:spacing w:line="220" w:lineRule="exact"/>
        <w:jc w:val="center"/>
        <w:rPr>
          <w:rFonts w:hint="eastAsia"/>
          <w:color w:val="4F6228" w:themeColor="accent3" w:themeShade="80"/>
          <w:sz w:val="16"/>
        </w:rPr>
      </w:pPr>
      <w:r w:rsidRPr="00433E8C">
        <w:rPr>
          <w:rFonts w:ascii="Times New Roman" w:hAnsi="Times New Roman" w:cs="Times New Roman"/>
          <w:color w:val="4F6228" w:themeColor="accent3" w:themeShade="80"/>
          <w:sz w:val="18"/>
          <w:szCs w:val="27"/>
          <w:shd w:val="clear" w:color="auto" w:fill="FFFFFF"/>
        </w:rPr>
        <w:t>2014</w:t>
      </w:r>
      <w:r w:rsidRPr="00433E8C">
        <w:rPr>
          <w:rStyle w:val="apple-converted-space"/>
          <w:rFonts w:ascii="Times New Roman" w:hAnsi="Times New Roman" w:cs="Times New Roman"/>
          <w:color w:val="4F6228" w:themeColor="accent3" w:themeShade="80"/>
          <w:sz w:val="18"/>
          <w:szCs w:val="27"/>
          <w:shd w:val="clear" w:color="auto" w:fill="FFFFFF"/>
        </w:rPr>
        <w:t> </w:t>
      </w:r>
      <w:r w:rsidRPr="00433E8C">
        <w:rPr>
          <w:rFonts w:ascii="Times New Roman" w:hAnsi="Times New Roman" w:cs="Times New Roman"/>
          <w:color w:val="4F6228" w:themeColor="accent3" w:themeShade="80"/>
          <w:sz w:val="18"/>
          <w:szCs w:val="27"/>
          <w:shd w:val="clear" w:color="auto" w:fill="FFFFFF"/>
        </w:rPr>
        <w:t>International Conference on Educational Innovation: Curriculum, Instruction, and Industry-Academy Cooperation</w:t>
      </w:r>
    </w:p>
    <w:p w:rsidR="00433E8C" w:rsidRDefault="00433E8C" w:rsidP="004E34C5">
      <w:pPr>
        <w:rPr>
          <w:rFonts w:hint="eastAsia"/>
        </w:rPr>
      </w:pP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「</w:t>
      </w:r>
      <w:r>
        <w:rPr>
          <w:rFonts w:hint="eastAsia"/>
        </w:rPr>
        <w:t>2014</w:t>
      </w:r>
      <w:r>
        <w:rPr>
          <w:rFonts w:hint="eastAsia"/>
        </w:rPr>
        <w:t>教育創新國際學術研討會：課程、教學與產學合作」主軸在於思考教育創新相關議題，並同時探討產學合作之創新作法。本研討會邀請國內外著名之專家學者蒞臨演講，今年特別邀請了日本、韓國及大陸知名教育學者來台，提供與會者擴展研究視野及進行學術交流的平台。同時本研討會涵蓋了中小學教育、特殊教育、幼兒教育、運動科學、教育心理諮商、人力資源、與數位學習科技等相關領域的學者專家，在研究分享的過程之中，不斷地嘗試將各種創新科技、課程設計、教學活動、與教學理論，應用於教學環境之中，期望以跨領域結合的方式，激發出多元化的知識傳承機會，歡</w:t>
      </w:r>
      <w:bookmarkStart w:id="0" w:name="_GoBack"/>
      <w:bookmarkEnd w:id="0"/>
      <w:r>
        <w:rPr>
          <w:rFonts w:hint="eastAsia"/>
        </w:rPr>
        <w:t>迎各界踴躍參與。</w:t>
      </w:r>
    </w:p>
    <w:p w:rsidR="004E34C5" w:rsidRDefault="004E34C5" w:rsidP="004E34C5">
      <w:pPr>
        <w:rPr>
          <w:rFonts w:hint="eastAsia"/>
          <w:b/>
          <w:color w:val="002060"/>
        </w:rPr>
      </w:pPr>
    </w:p>
    <w:p w:rsidR="004E34C5" w:rsidRPr="004E34C5" w:rsidRDefault="004E34C5" w:rsidP="004E34C5">
      <w:pPr>
        <w:rPr>
          <w:rFonts w:hint="eastAsia"/>
          <w:b/>
          <w:color w:val="002060"/>
        </w:rPr>
      </w:pPr>
      <w:r>
        <w:rPr>
          <w:rFonts w:hint="eastAsia"/>
          <w:b/>
          <w:color w:val="002060"/>
        </w:rPr>
        <w:t>◎辦理單位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主辦</w:t>
      </w:r>
      <w:r>
        <w:rPr>
          <w:rFonts w:hint="eastAsia"/>
        </w:rPr>
        <w:t>：國立新竹教育大學教育學院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協辦：國立清華大學學習科學研究所</w:t>
      </w:r>
    </w:p>
    <w:p w:rsidR="004E34C5" w:rsidRPr="004E34C5" w:rsidRDefault="004E34C5" w:rsidP="004E34C5">
      <w:pPr>
        <w:rPr>
          <w:rFonts w:hint="eastAsia"/>
          <w:b/>
          <w:color w:val="002060"/>
        </w:rPr>
      </w:pPr>
      <w:r>
        <w:rPr>
          <w:rFonts w:hint="eastAsia"/>
          <w:b/>
          <w:color w:val="002060"/>
        </w:rPr>
        <w:t>◎</w:t>
      </w:r>
      <w:r>
        <w:rPr>
          <w:rFonts w:hint="eastAsia"/>
          <w:b/>
          <w:color w:val="002060"/>
        </w:rPr>
        <w:t>會議日期及地點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日期：</w:t>
      </w:r>
      <w:r>
        <w:rPr>
          <w:rFonts w:hint="eastAsia"/>
        </w:rPr>
        <w:t>2014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28</w:t>
      </w:r>
      <w:r>
        <w:rPr>
          <w:rFonts w:hint="eastAsia"/>
        </w:rPr>
        <w:t>日至</w:t>
      </w:r>
      <w:r>
        <w:rPr>
          <w:rFonts w:hint="eastAsia"/>
        </w:rPr>
        <w:t>29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星期五、六</w:t>
      </w:r>
      <w:r>
        <w:rPr>
          <w:rFonts w:hint="eastAsia"/>
        </w:rPr>
        <w:t>)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地點：</w:t>
      </w:r>
      <w:r>
        <w:rPr>
          <w:rFonts w:hint="eastAsia"/>
        </w:rPr>
        <w:t>國立新竹教育大學</w:t>
      </w:r>
      <w:r>
        <w:rPr>
          <w:rFonts w:hint="eastAsia"/>
        </w:rPr>
        <w:t>(</w:t>
      </w:r>
      <w:r>
        <w:rPr>
          <w:rFonts w:hint="eastAsia"/>
        </w:rPr>
        <w:t>新竹市南大路</w:t>
      </w:r>
      <w:r>
        <w:rPr>
          <w:rFonts w:hint="eastAsia"/>
        </w:rPr>
        <w:t>521</w:t>
      </w:r>
      <w:r>
        <w:rPr>
          <w:rFonts w:hint="eastAsia"/>
        </w:rPr>
        <w:t>號</w:t>
      </w:r>
      <w:r>
        <w:rPr>
          <w:rFonts w:hint="eastAsia"/>
        </w:rPr>
        <w:t>)</w:t>
      </w:r>
    </w:p>
    <w:p w:rsidR="004E34C5" w:rsidRPr="004E34C5" w:rsidRDefault="004E34C5" w:rsidP="004E34C5">
      <w:pPr>
        <w:rPr>
          <w:rFonts w:hint="eastAsia"/>
          <w:b/>
          <w:color w:val="002060"/>
        </w:rPr>
      </w:pPr>
      <w:r w:rsidRPr="004E34C5">
        <w:rPr>
          <w:rFonts w:hint="eastAsia"/>
          <w:b/>
          <w:color w:val="002060"/>
        </w:rPr>
        <w:t>◎投稿方式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本研討會為摘要投稿，並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匿名審查。請事先於本研討會網站</w:t>
      </w:r>
      <w:r>
        <w:rPr>
          <w:rFonts w:hint="eastAsia"/>
        </w:rPr>
        <w:t>(http://conference.ed.nhcue.edu.tw/)</w:t>
      </w:r>
      <w:proofErr w:type="gramStart"/>
      <w:r>
        <w:rPr>
          <w:rFonts w:hint="eastAsia"/>
        </w:rPr>
        <w:t>線上註冊</w:t>
      </w:r>
      <w:proofErr w:type="gramEnd"/>
      <w:r>
        <w:rPr>
          <w:rFonts w:hint="eastAsia"/>
        </w:rPr>
        <w:t>帳號及上傳稿件，待審查結果公布後請發表者</w:t>
      </w:r>
      <w:r>
        <w:rPr>
          <w:rFonts w:hint="eastAsia"/>
        </w:rPr>
        <w:t>(</w:t>
      </w:r>
      <w:r>
        <w:rPr>
          <w:rFonts w:hint="eastAsia"/>
        </w:rPr>
        <w:t>含論文及壁報發表</w:t>
      </w:r>
      <w:r>
        <w:rPr>
          <w:rFonts w:hint="eastAsia"/>
        </w:rPr>
        <w:t>)</w:t>
      </w:r>
      <w:r>
        <w:rPr>
          <w:rFonts w:hint="eastAsia"/>
        </w:rPr>
        <w:t>於規定期限內繳費。</w:t>
      </w:r>
    </w:p>
    <w:p w:rsidR="004E34C5" w:rsidRPr="004E34C5" w:rsidRDefault="004E34C5" w:rsidP="004E34C5">
      <w:pPr>
        <w:rPr>
          <w:rFonts w:hint="eastAsia"/>
          <w:b/>
          <w:color w:val="002060"/>
        </w:rPr>
      </w:pPr>
      <w:r w:rsidRPr="004E34C5">
        <w:rPr>
          <w:rFonts w:hint="eastAsia"/>
          <w:b/>
          <w:color w:val="002060"/>
        </w:rPr>
        <w:t>◎報名方式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參與工作坊、論壇者請務必事先</w:t>
      </w:r>
      <w:proofErr w:type="gramStart"/>
      <w:r>
        <w:rPr>
          <w:rFonts w:hint="eastAsia"/>
        </w:rPr>
        <w:t>於線上註冊</w:t>
      </w:r>
      <w:proofErr w:type="gramEnd"/>
      <w:r>
        <w:rPr>
          <w:rFonts w:hint="eastAsia"/>
        </w:rPr>
        <w:t>帳號及完成報名手續。</w:t>
      </w:r>
    </w:p>
    <w:p w:rsidR="004E34C5" w:rsidRPr="004E34C5" w:rsidRDefault="00433E8C" w:rsidP="004E34C5">
      <w:pPr>
        <w:rPr>
          <w:rFonts w:hint="eastAsia"/>
          <w:b/>
          <w:color w:val="002060"/>
        </w:rPr>
      </w:pPr>
      <w:r>
        <w:rPr>
          <w:rFonts w:hint="eastAsia"/>
          <w:b/>
          <w:color w:val="002060"/>
        </w:rPr>
        <w:t>◎研討會內容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</w:t>
      </w:r>
      <w:r>
        <w:rPr>
          <w:rFonts w:hint="eastAsia"/>
        </w:rPr>
        <w:t>學術發表：廣邀中小學教育、特殊教育、幼兒教育、運動科學、教育心理諮商、人力資源、與數位學習科技等相關領域者投稿，提供國內、外學者和研究人員發表學術研究成果及增進資訊交流的機會。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</w:t>
      </w:r>
      <w:r>
        <w:rPr>
          <w:rFonts w:hint="eastAsia"/>
        </w:rPr>
        <w:t>專題演講：邀請日本、韓國及香港三位著名之專家學者就創新教育，以及產學合作等相關議題進行專題演講。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</w:t>
      </w:r>
      <w:r>
        <w:rPr>
          <w:rFonts w:hint="eastAsia"/>
        </w:rPr>
        <w:t>論壇：邀請國內對「學習共同體」與「性別平等教育」等議題有經驗與專精的學者、現場教師與業界菁英，針對該論壇主題展開對話，期盼帶給大家更多元、豐富的觀點及經驗分享。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</w:t>
      </w:r>
      <w:r>
        <w:rPr>
          <w:rFonts w:hint="eastAsia"/>
        </w:rPr>
        <w:t>工作坊：辦理關於華德福</w:t>
      </w:r>
      <w:r>
        <w:rPr>
          <w:rFonts w:hint="eastAsia"/>
        </w:rPr>
        <w:t>教育</w:t>
      </w:r>
      <w:r>
        <w:rPr>
          <w:rFonts w:hint="eastAsia"/>
        </w:rPr>
        <w:t>、幼兒</w:t>
      </w:r>
      <w:r>
        <w:rPr>
          <w:rFonts w:hint="eastAsia"/>
        </w:rPr>
        <w:t>創意</w:t>
      </w:r>
      <w:r>
        <w:rPr>
          <w:rFonts w:hint="eastAsia"/>
        </w:rPr>
        <w:t>音樂律動、心理諮商及園藝治療在特殊教育的運用</w:t>
      </w:r>
      <w:r>
        <w:rPr>
          <w:rFonts w:hint="eastAsia"/>
        </w:rPr>
        <w:t>等</w:t>
      </w:r>
      <w:r>
        <w:rPr>
          <w:rFonts w:hint="eastAsia"/>
        </w:rPr>
        <w:t>四場工作坊，欲參與者請務必</w:t>
      </w:r>
      <w:r>
        <w:rPr>
          <w:rFonts w:hint="eastAsia"/>
        </w:rPr>
        <w:t>事先於研討</w:t>
      </w:r>
      <w:r>
        <w:rPr>
          <w:rFonts w:hint="eastAsia"/>
        </w:rPr>
        <w:t>會</w:t>
      </w:r>
      <w:r>
        <w:rPr>
          <w:rFonts w:hint="eastAsia"/>
        </w:rPr>
        <w:t>網站</w:t>
      </w:r>
      <w:r>
        <w:rPr>
          <w:rFonts w:hint="eastAsia"/>
        </w:rPr>
        <w:t>報名。</w:t>
      </w:r>
    </w:p>
    <w:p w:rsidR="00433E8C" w:rsidRPr="004E34C5" w:rsidRDefault="00433E8C" w:rsidP="00433E8C">
      <w:pPr>
        <w:rPr>
          <w:rFonts w:hint="eastAsia"/>
          <w:b/>
          <w:color w:val="002060"/>
        </w:rPr>
      </w:pPr>
      <w:r>
        <w:rPr>
          <w:rFonts w:hint="eastAsia"/>
          <w:b/>
          <w:color w:val="002060"/>
        </w:rPr>
        <w:t>◎研習時數</w:t>
      </w:r>
    </w:p>
    <w:p w:rsidR="004E34C5" w:rsidRDefault="004E34C5" w:rsidP="004E34C5">
      <w:pPr>
        <w:rPr>
          <w:rFonts w:hint="eastAsia"/>
        </w:rPr>
      </w:pPr>
      <w:r>
        <w:rPr>
          <w:rFonts w:hint="eastAsia"/>
        </w:rPr>
        <w:t>依參與場次核</w:t>
      </w:r>
      <w:r w:rsidR="00433E8C">
        <w:rPr>
          <w:rFonts w:hint="eastAsia"/>
        </w:rPr>
        <w:t>予研習時數，並於活動當日務必於報到處領取研習護照。</w:t>
      </w:r>
    </w:p>
    <w:p w:rsidR="001F0A07" w:rsidRDefault="004E34C5" w:rsidP="001F0A07">
      <w:pPr>
        <w:jc w:val="center"/>
        <w:rPr>
          <w:rFonts w:hint="eastAsia"/>
          <w:b/>
          <w:color w:val="002060"/>
        </w:rPr>
      </w:pPr>
      <w:r w:rsidRPr="004E34C5">
        <w:rPr>
          <w:rFonts w:hint="eastAsia"/>
          <w:b/>
          <w:color w:val="002060"/>
        </w:rPr>
        <w:t>最新資訊請參閱</w:t>
      </w:r>
      <w:r w:rsidRPr="004E34C5">
        <w:rPr>
          <w:rFonts w:hint="eastAsia"/>
          <w:b/>
          <w:color w:val="002060"/>
        </w:rPr>
        <w:t>2014</w:t>
      </w:r>
      <w:r>
        <w:rPr>
          <w:rFonts w:hint="eastAsia"/>
          <w:b/>
          <w:color w:val="002060"/>
        </w:rPr>
        <w:t xml:space="preserve"> ICEI</w:t>
      </w:r>
      <w:r w:rsidRPr="004E34C5">
        <w:rPr>
          <w:rFonts w:hint="eastAsia"/>
          <w:b/>
          <w:color w:val="002060"/>
        </w:rPr>
        <w:t>網站</w:t>
      </w:r>
      <w:r w:rsidR="001F0A07">
        <w:rPr>
          <w:rFonts w:hint="eastAsia"/>
          <w:b/>
          <w:color w:val="002060"/>
        </w:rPr>
        <w:t>!</w:t>
      </w:r>
    </w:p>
    <w:p w:rsidR="004E34C5" w:rsidRPr="004E34C5" w:rsidRDefault="004E34C5" w:rsidP="001F0A07">
      <w:pPr>
        <w:jc w:val="center"/>
        <w:rPr>
          <w:b/>
          <w:color w:val="002060"/>
        </w:rPr>
      </w:pPr>
      <w:r w:rsidRPr="004E34C5">
        <w:rPr>
          <w:rFonts w:hint="eastAsia"/>
          <w:b/>
          <w:color w:val="002060"/>
        </w:rPr>
        <w:t>(http://conference.ed.nhcue.edu.tw/)</w:t>
      </w:r>
    </w:p>
    <w:p w:rsidR="004E34C5" w:rsidRDefault="004E34C5" w:rsidP="004E34C5">
      <w:pPr>
        <w:jc w:val="center"/>
      </w:pPr>
      <w:r>
        <w:rPr>
          <w:b/>
          <w:noProof/>
          <w:color w:val="002060"/>
        </w:rPr>
        <w:drawing>
          <wp:anchor distT="0" distB="0" distL="114300" distR="114300" simplePos="0" relativeHeight="251658240" behindDoc="1" locked="0" layoutInCell="1" allowOverlap="1" wp14:anchorId="574D8618" wp14:editId="541E21FB">
            <wp:simplePos x="0" y="0"/>
            <wp:positionH relativeFrom="column">
              <wp:posOffset>4362450</wp:posOffset>
            </wp:positionH>
            <wp:positionV relativeFrom="paragraph">
              <wp:posOffset>78105</wp:posOffset>
            </wp:positionV>
            <wp:extent cx="760730" cy="760730"/>
            <wp:effectExtent l="0" t="0" r="1270" b="1270"/>
            <wp:wrapThrough wrapText="bothSides">
              <wp:wrapPolygon edited="0">
                <wp:start x="0" y="0"/>
                <wp:lineTo x="0" y="21095"/>
                <wp:lineTo x="21095" y="21095"/>
                <wp:lineTo x="21095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_QRCOD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73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D703445" wp14:editId="649209AA">
            <wp:extent cx="2884368" cy="76781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ICEI_nhcueweblink-1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030" cy="76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34C5" w:rsidSect="00AF463B">
      <w:pgSz w:w="11906" w:h="16838"/>
      <w:pgMar w:top="993" w:right="1080" w:bottom="851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4C5"/>
    <w:rsid w:val="001F0A07"/>
    <w:rsid w:val="00433E8C"/>
    <w:rsid w:val="004E34C5"/>
    <w:rsid w:val="006F2503"/>
    <w:rsid w:val="00AF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4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E34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433E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4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E34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433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8CC3F-BD27-4A7E-815A-E5ED3F7DB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3</cp:revision>
  <dcterms:created xsi:type="dcterms:W3CDTF">2014-07-21T07:54:00Z</dcterms:created>
  <dcterms:modified xsi:type="dcterms:W3CDTF">2014-07-21T08:09:00Z</dcterms:modified>
</cp:coreProperties>
</file>